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1130A">
      <w:pPr>
        <w:spacing w:line="360" w:lineRule="auto"/>
        <w:ind w:left="1114" w:hanging="1114" w:hangingChars="398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附件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4</w:t>
      </w:r>
      <w:bookmarkStart w:id="3" w:name="_GoBack"/>
      <w:bookmarkEnd w:id="3"/>
      <w:r>
        <w:rPr>
          <w:rFonts w:hint="eastAsia" w:ascii="Times New Roman" w:hAnsi="Times New Roman" w:eastAsia="仿宋" w:cs="Times New Roman"/>
          <w:sz w:val="28"/>
          <w:szCs w:val="28"/>
        </w:rPr>
        <w:t>：</w:t>
      </w:r>
    </w:p>
    <w:p w14:paraId="0EE42AD2">
      <w:pPr>
        <w:widowControl/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Toc479323341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  <w:t>十一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届中国研究生智慧城市技术与创意设计大赛</w:t>
      </w:r>
    </w:p>
    <w:p w14:paraId="624B7901">
      <w:pPr>
        <w:spacing w:line="360" w:lineRule="auto"/>
        <w:ind w:left="210" w:leftChars="100" w:right="210" w:rightChars="1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1" w:name="_Toc7210848"/>
      <w:bookmarkStart w:id="2" w:name="_Toc108088509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创意设计赛项目商业计划书</w:t>
      </w:r>
      <w:bookmarkEnd w:id="1"/>
      <w:bookmarkEnd w:id="2"/>
    </w:p>
    <w:p w14:paraId="046DF67B">
      <w:pPr>
        <w:widowControl/>
        <w:spacing w:line="360" w:lineRule="auto"/>
        <w:jc w:val="center"/>
        <w:rPr>
          <w:rFonts w:ascii="Times New Roman" w:hAnsi="Times New Roman" w:eastAsia="仿宋" w:cs="Times New Roman"/>
          <w:sz w:val="28"/>
          <w:szCs w:val="36"/>
        </w:rPr>
      </w:pPr>
      <w:r>
        <w:rPr>
          <w:rFonts w:hint="eastAsia" w:ascii="Times New Roman" w:hAnsi="Times New Roman" w:eastAsia="仿宋" w:cs="Times New Roman"/>
          <w:sz w:val="28"/>
          <w:szCs w:val="36"/>
        </w:rPr>
        <w:t>(模板)</w:t>
      </w:r>
      <w:bookmarkEnd w:id="0"/>
    </w:p>
    <w:p w14:paraId="09957B5E">
      <w:pPr>
        <w:widowControl/>
        <w:spacing w:line="360" w:lineRule="auto"/>
        <w:ind w:firstLine="602" w:firstLineChars="200"/>
        <w:jc w:val="center"/>
        <w:rPr>
          <w:rFonts w:ascii="Times New Roman" w:hAnsi="Times New Roman" w:eastAsia="仿宋" w:cs="Times New Roman"/>
          <w:b/>
          <w:sz w:val="30"/>
          <w:szCs w:val="30"/>
        </w:rPr>
      </w:pPr>
    </w:p>
    <w:p w14:paraId="46AA7ED8">
      <w:pPr>
        <w:widowControl/>
        <w:spacing w:line="360" w:lineRule="auto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一、项目方案概述</w:t>
      </w:r>
      <w:r>
        <w:rPr>
          <w:rFonts w:hint="eastAsia" w:ascii="Times New Roman" w:hAnsi="Times New Roman" w:eastAsia="仿宋" w:cs="Times New Roman"/>
          <w:sz w:val="28"/>
          <w:szCs w:val="28"/>
        </w:rPr>
        <w:t>（不超过</w:t>
      </w:r>
      <w:r>
        <w:rPr>
          <w:rFonts w:ascii="Times New Roman" w:hAnsi="Times New Roman" w:eastAsia="仿宋" w:cs="Times New Roman"/>
          <w:sz w:val="28"/>
          <w:szCs w:val="28"/>
        </w:rPr>
        <w:t>200</w:t>
      </w:r>
      <w:r>
        <w:rPr>
          <w:rFonts w:hint="eastAsia" w:ascii="Times New Roman" w:hAnsi="Times New Roman" w:eastAsia="仿宋" w:cs="Times New Roman"/>
          <w:sz w:val="28"/>
          <w:szCs w:val="28"/>
        </w:rPr>
        <w:t>字）</w:t>
      </w:r>
    </w:p>
    <w:p w14:paraId="15D0F911">
      <w:pPr>
        <w:widowControl/>
        <w:spacing w:line="360" w:lineRule="auto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二、项目团队</w:t>
      </w:r>
      <w:r>
        <w:rPr>
          <w:rFonts w:hint="eastAsia" w:ascii="Times New Roman" w:hAnsi="Times New Roman" w:eastAsia="仿宋" w:cs="Times New Roman"/>
          <w:sz w:val="28"/>
          <w:szCs w:val="28"/>
        </w:rPr>
        <w:t>（不超过</w:t>
      </w:r>
      <w:r>
        <w:rPr>
          <w:rFonts w:ascii="Times New Roman" w:hAnsi="Times New Roman" w:eastAsia="仿宋" w:cs="Times New Roman"/>
          <w:sz w:val="28"/>
          <w:szCs w:val="28"/>
        </w:rPr>
        <w:t>200</w:t>
      </w:r>
      <w:r>
        <w:rPr>
          <w:rFonts w:hint="eastAsia" w:ascii="Times New Roman" w:hAnsi="Times New Roman" w:eastAsia="仿宋" w:cs="Times New Roman"/>
          <w:sz w:val="28"/>
          <w:szCs w:val="28"/>
        </w:rPr>
        <w:t>字）</w:t>
      </w:r>
    </w:p>
    <w:p w14:paraId="0CEFB76D">
      <w:pPr>
        <w:widowControl/>
        <w:spacing w:line="360" w:lineRule="auto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三、项目产品（服务）化（</w:t>
      </w:r>
      <w:r>
        <w:rPr>
          <w:rFonts w:hint="eastAsia" w:ascii="Times New Roman" w:hAnsi="Times New Roman" w:eastAsia="仿宋" w:cs="Times New Roman"/>
          <w:sz w:val="28"/>
          <w:szCs w:val="28"/>
        </w:rPr>
        <w:t>不超过</w:t>
      </w:r>
      <w:r>
        <w:rPr>
          <w:rFonts w:ascii="Times New Roman" w:hAnsi="Times New Roman" w:eastAsia="仿宋" w:cs="Times New Roman"/>
          <w:sz w:val="28"/>
          <w:szCs w:val="28"/>
        </w:rPr>
        <w:t>2000</w:t>
      </w:r>
      <w:r>
        <w:rPr>
          <w:rFonts w:hint="eastAsia" w:ascii="Times New Roman" w:hAnsi="Times New Roman" w:eastAsia="仿宋" w:cs="Times New Roman"/>
          <w:sz w:val="28"/>
          <w:szCs w:val="28"/>
        </w:rPr>
        <w:t>字）</w:t>
      </w:r>
    </w:p>
    <w:p w14:paraId="635C978E">
      <w:pPr>
        <w:widowControl/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1.</w:t>
      </w:r>
      <w:r>
        <w:rPr>
          <w:rFonts w:hint="eastAsia" w:ascii="Times New Roman" w:hAnsi="Times New Roman" w:eastAsia="仿宋" w:cs="Times New Roman"/>
          <w:sz w:val="28"/>
          <w:szCs w:val="28"/>
        </w:rPr>
        <w:t>项目产品（服务）特性</w:t>
      </w:r>
    </w:p>
    <w:p w14:paraId="722EFCF2">
      <w:pPr>
        <w:widowControl/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2.</w:t>
      </w:r>
      <w:r>
        <w:rPr>
          <w:rFonts w:hint="eastAsia" w:ascii="Times New Roman" w:hAnsi="Times New Roman" w:eastAsia="仿宋" w:cs="Times New Roman"/>
          <w:sz w:val="28"/>
          <w:szCs w:val="28"/>
        </w:rPr>
        <w:t>产品（服务）化实施计划</w:t>
      </w:r>
    </w:p>
    <w:p w14:paraId="0FAAD25E">
      <w:pPr>
        <w:widowControl/>
        <w:spacing w:line="360" w:lineRule="auto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四、项目产品（服务）市场与竞争</w:t>
      </w:r>
      <w:r>
        <w:rPr>
          <w:rFonts w:hint="eastAsia" w:ascii="Times New Roman" w:hAnsi="Times New Roman" w:eastAsia="仿宋" w:cs="Times New Roman"/>
          <w:sz w:val="28"/>
          <w:szCs w:val="28"/>
        </w:rPr>
        <w:t>（不超过</w:t>
      </w:r>
      <w:r>
        <w:rPr>
          <w:rFonts w:ascii="Times New Roman" w:hAnsi="Times New Roman" w:eastAsia="仿宋" w:cs="Times New Roman"/>
          <w:sz w:val="28"/>
          <w:szCs w:val="28"/>
        </w:rPr>
        <w:t>2000</w:t>
      </w:r>
      <w:r>
        <w:rPr>
          <w:rFonts w:hint="eastAsia" w:ascii="Times New Roman" w:hAnsi="Times New Roman" w:eastAsia="仿宋" w:cs="Times New Roman"/>
          <w:sz w:val="28"/>
          <w:szCs w:val="28"/>
        </w:rPr>
        <w:t>字）</w:t>
      </w:r>
    </w:p>
    <w:p w14:paraId="27551CC4">
      <w:pPr>
        <w:widowControl/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1.</w:t>
      </w:r>
      <w:r>
        <w:rPr>
          <w:rFonts w:hint="eastAsia" w:ascii="Times New Roman" w:hAnsi="Times New Roman" w:eastAsia="仿宋" w:cs="Times New Roman"/>
          <w:sz w:val="28"/>
          <w:szCs w:val="28"/>
        </w:rPr>
        <w:t>市场概述</w:t>
      </w:r>
    </w:p>
    <w:p w14:paraId="073D6306">
      <w:pPr>
        <w:widowControl/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2.</w:t>
      </w:r>
      <w:r>
        <w:rPr>
          <w:rFonts w:hint="eastAsia" w:ascii="Times New Roman" w:hAnsi="Times New Roman" w:eastAsia="仿宋" w:cs="Times New Roman"/>
          <w:sz w:val="28"/>
          <w:szCs w:val="28"/>
        </w:rPr>
        <w:t>竞争优势分析</w:t>
      </w:r>
    </w:p>
    <w:p w14:paraId="590C8C29">
      <w:pPr>
        <w:widowControl/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3.</w:t>
      </w:r>
      <w:r>
        <w:rPr>
          <w:rFonts w:hint="eastAsia" w:ascii="Times New Roman" w:hAnsi="Times New Roman" w:eastAsia="仿宋" w:cs="Times New Roman"/>
          <w:sz w:val="28"/>
          <w:szCs w:val="28"/>
        </w:rPr>
        <w:t>项目实施风险及应对措施</w:t>
      </w:r>
    </w:p>
    <w:p w14:paraId="5169D676">
      <w:pPr>
        <w:widowControl/>
        <w:spacing w:line="360" w:lineRule="auto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五、商业模式</w:t>
      </w:r>
      <w:r>
        <w:rPr>
          <w:rFonts w:hint="eastAsia" w:ascii="Times New Roman" w:hAnsi="Times New Roman" w:eastAsia="仿宋" w:cs="Times New Roman"/>
          <w:sz w:val="28"/>
          <w:szCs w:val="28"/>
        </w:rPr>
        <w:t>（不超过</w:t>
      </w:r>
      <w:r>
        <w:rPr>
          <w:rFonts w:ascii="Times New Roman" w:hAnsi="Times New Roman" w:eastAsia="仿宋" w:cs="Times New Roman"/>
          <w:sz w:val="28"/>
          <w:szCs w:val="28"/>
        </w:rPr>
        <w:t>2000</w:t>
      </w:r>
      <w:r>
        <w:rPr>
          <w:rFonts w:hint="eastAsia" w:ascii="Times New Roman" w:hAnsi="Times New Roman" w:eastAsia="仿宋" w:cs="Times New Roman"/>
          <w:sz w:val="28"/>
          <w:szCs w:val="28"/>
        </w:rPr>
        <w:t>字）</w:t>
      </w:r>
    </w:p>
    <w:p w14:paraId="64555757">
      <w:pPr>
        <w:widowControl/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1.</w:t>
      </w:r>
      <w:r>
        <w:rPr>
          <w:rFonts w:hint="eastAsia" w:ascii="Times New Roman" w:hAnsi="Times New Roman" w:eastAsia="仿宋" w:cs="Times New Roman"/>
          <w:sz w:val="28"/>
          <w:szCs w:val="28"/>
        </w:rPr>
        <w:t>项目产品（服务）的开发、生产（服务）策略</w:t>
      </w:r>
    </w:p>
    <w:p w14:paraId="390482B7">
      <w:pPr>
        <w:widowControl/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2.</w:t>
      </w:r>
      <w:r>
        <w:rPr>
          <w:rFonts w:hint="eastAsia" w:ascii="Times New Roman" w:hAnsi="Times New Roman" w:eastAsia="仿宋" w:cs="Times New Roman"/>
          <w:sz w:val="28"/>
          <w:szCs w:val="28"/>
        </w:rPr>
        <w:t>项目产品（服务）的营销策略</w:t>
      </w:r>
    </w:p>
    <w:p w14:paraId="7D1785B6">
      <w:pPr>
        <w:widowControl/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3.</w:t>
      </w:r>
      <w:r>
        <w:rPr>
          <w:rFonts w:hint="eastAsia" w:ascii="Times New Roman" w:hAnsi="Times New Roman" w:eastAsia="仿宋" w:cs="Times New Roman"/>
          <w:sz w:val="28"/>
          <w:szCs w:val="28"/>
        </w:rPr>
        <w:t>项目产品（服务）获利方式</w:t>
      </w:r>
    </w:p>
    <w:p w14:paraId="0A719227">
      <w:pPr>
        <w:widowControl/>
        <w:snapToGrid w:val="0"/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4.</w:t>
      </w:r>
      <w:r>
        <w:rPr>
          <w:rFonts w:hint="eastAsia" w:ascii="Times New Roman" w:hAnsi="Times New Roman" w:eastAsia="仿宋" w:cs="Times New Roman"/>
          <w:sz w:val="28"/>
          <w:szCs w:val="28"/>
        </w:rPr>
        <w:t>（若创业）企业发展计划</w:t>
      </w:r>
    </w:p>
    <w:p w14:paraId="42009F89">
      <w:pPr>
        <w:widowControl/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六、预期经济效益分析</w:t>
      </w:r>
      <w:r>
        <w:rPr>
          <w:rFonts w:hint="eastAsia" w:ascii="Times New Roman" w:hAnsi="Times New Roman" w:eastAsia="仿宋" w:cs="Times New Roman"/>
          <w:sz w:val="28"/>
          <w:szCs w:val="28"/>
        </w:rPr>
        <w:t>（不超过</w:t>
      </w:r>
      <w:r>
        <w:rPr>
          <w:rFonts w:ascii="Times New Roman" w:hAnsi="Times New Roman" w:eastAsia="仿宋" w:cs="Times New Roman"/>
          <w:sz w:val="28"/>
          <w:szCs w:val="28"/>
        </w:rPr>
        <w:t>500</w:t>
      </w:r>
      <w:r>
        <w:rPr>
          <w:rFonts w:hint="eastAsia" w:ascii="Times New Roman" w:hAnsi="Times New Roman" w:eastAsia="仿宋" w:cs="Times New Roman"/>
          <w:sz w:val="28"/>
          <w:szCs w:val="28"/>
        </w:rPr>
        <w:t>字）</w:t>
      </w:r>
    </w:p>
    <w:p w14:paraId="2CF51B8B">
      <w:pPr>
        <w:rPr>
          <w:rFonts w:ascii="Times New Roman" w:hAnsi="Times New Roman" w:eastAsia="方正小标宋简体" w:cs="方正小标宋简体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B5B1A94-027B-4A9E-8AD6-B4A534278C40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C4A6184-7B1D-4999-B793-9F2BD5CCAE77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88CF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8FF55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8FF55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65"/>
    <w:rsid w:val="00031165"/>
    <w:rsid w:val="0037319A"/>
    <w:rsid w:val="00571F55"/>
    <w:rsid w:val="005D78D3"/>
    <w:rsid w:val="006022A5"/>
    <w:rsid w:val="006B55D6"/>
    <w:rsid w:val="00727B81"/>
    <w:rsid w:val="007E416A"/>
    <w:rsid w:val="00971413"/>
    <w:rsid w:val="00B40E5B"/>
    <w:rsid w:val="00C23A47"/>
    <w:rsid w:val="00EF0A52"/>
    <w:rsid w:val="00F70D5C"/>
    <w:rsid w:val="00FA1DE6"/>
    <w:rsid w:val="06941DC6"/>
    <w:rsid w:val="19F6DA34"/>
    <w:rsid w:val="1D485456"/>
    <w:rsid w:val="1F6B6AC0"/>
    <w:rsid w:val="1FFFE5BD"/>
    <w:rsid w:val="23596665"/>
    <w:rsid w:val="28CA642A"/>
    <w:rsid w:val="2BDF9E85"/>
    <w:rsid w:val="333FDE2C"/>
    <w:rsid w:val="3F67793C"/>
    <w:rsid w:val="42B0500A"/>
    <w:rsid w:val="4E7E31A0"/>
    <w:rsid w:val="56FBDE94"/>
    <w:rsid w:val="57F3806F"/>
    <w:rsid w:val="5BCF7AD3"/>
    <w:rsid w:val="5D6737D9"/>
    <w:rsid w:val="5F7104CA"/>
    <w:rsid w:val="5FF7D9B7"/>
    <w:rsid w:val="61302E91"/>
    <w:rsid w:val="65E81C09"/>
    <w:rsid w:val="68FE2FAA"/>
    <w:rsid w:val="6AEFC613"/>
    <w:rsid w:val="6C0543DC"/>
    <w:rsid w:val="6D7B6243"/>
    <w:rsid w:val="729F83BF"/>
    <w:rsid w:val="73AFC5D2"/>
    <w:rsid w:val="74EE481B"/>
    <w:rsid w:val="7BE7BF6D"/>
    <w:rsid w:val="7DEB5D9B"/>
    <w:rsid w:val="7EBF4FF9"/>
    <w:rsid w:val="7EF214DF"/>
    <w:rsid w:val="7F3FB076"/>
    <w:rsid w:val="7FA3E9E9"/>
    <w:rsid w:val="7FFC1E6F"/>
    <w:rsid w:val="95F7AE71"/>
    <w:rsid w:val="AFAFA80C"/>
    <w:rsid w:val="BEDDDA19"/>
    <w:rsid w:val="CD9D93A6"/>
    <w:rsid w:val="D2DFB62A"/>
    <w:rsid w:val="D7F3D222"/>
    <w:rsid w:val="D7FF1812"/>
    <w:rsid w:val="DBDD2C26"/>
    <w:rsid w:val="DDC75C74"/>
    <w:rsid w:val="E7DF63B9"/>
    <w:rsid w:val="EFFFCDC6"/>
    <w:rsid w:val="EFFFCFFB"/>
    <w:rsid w:val="F4FFBB93"/>
    <w:rsid w:val="F57B7FA2"/>
    <w:rsid w:val="F9A4F9A6"/>
    <w:rsid w:val="FBA7009F"/>
    <w:rsid w:val="FBDF64D5"/>
    <w:rsid w:val="FBEF3ABD"/>
    <w:rsid w:val="FDEECDC1"/>
    <w:rsid w:val="FDF4B82A"/>
    <w:rsid w:val="FDF7CF12"/>
    <w:rsid w:val="FEFE7C39"/>
    <w:rsid w:val="FF5F2A4D"/>
    <w:rsid w:val="FFE7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ind w:firstLine="200" w:firstLineChars="200"/>
    </w:pPr>
    <w:rPr>
      <w:rFonts w:ascii="仿宋" w:hAnsi="Calibri" w:eastAsia="仿宋" w:cs="Times New Roman"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10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15"/>
    <w:basedOn w:val="8"/>
    <w:qFormat/>
    <w:uiPriority w:val="0"/>
    <w:rPr>
      <w:rFonts w:hint="default" w:ascii="Times New Roman" w:hAnsi="Times New Roman" w:cs="Times New Roman"/>
      <w:b/>
    </w:rPr>
  </w:style>
  <w:style w:type="paragraph" w:customStyle="1" w:styleId="12">
    <w:name w:val="指南标题3"/>
    <w:qFormat/>
    <w:uiPriority w:val="0"/>
    <w:pPr>
      <w:keepNext/>
      <w:keepLines/>
      <w:widowControl w:val="0"/>
      <w:spacing w:line="360" w:lineRule="auto"/>
      <w:outlineLvl w:val="2"/>
    </w:pPr>
    <w:rPr>
      <w:rFonts w:ascii="仿宋" w:hAnsi="宋体" w:eastAsia="仿宋" w:cs="Times New Roman"/>
      <w:b/>
      <w:color w:val="000000"/>
      <w:kern w:val="2"/>
      <w:sz w:val="32"/>
      <w:szCs w:val="32"/>
      <w:lang w:val="en-US" w:eastAsia="zh-CN" w:bidi="ar-SA"/>
    </w:rPr>
  </w:style>
  <w:style w:type="paragraph" w:customStyle="1" w:styleId="13">
    <w:name w:val="Table Text"/>
    <w:basedOn w:val="1"/>
    <w:hidden/>
    <w:qFormat/>
    <w:uiPriority w:val="0"/>
    <w:pPr>
      <w:spacing w:before="127" w:line="360" w:lineRule="auto"/>
      <w:jc w:val="center"/>
    </w:pPr>
    <w:rPr>
      <w:rFonts w:ascii="仿宋" w:hAnsi="仿宋" w:eastAsia="仿宋" w:cs="Times New Roman"/>
      <w:sz w:val="28"/>
      <w:szCs w:val="28"/>
    </w:rPr>
  </w:style>
  <w:style w:type="paragraph" w:customStyle="1" w:styleId="14">
    <w:name w:val="指南标题2"/>
    <w:qFormat/>
    <w:uiPriority w:val="0"/>
    <w:pPr>
      <w:keepNext/>
      <w:keepLines/>
      <w:widowControl w:val="0"/>
      <w:spacing w:line="360" w:lineRule="auto"/>
      <w:outlineLvl w:val="1"/>
    </w:pPr>
    <w:rPr>
      <w:rFonts w:ascii="黑体" w:hAnsi="Microsoft YaHei UI" w:eastAsia="黑体" w:cs="Times New Roman"/>
      <w:b/>
      <w:color w:val="000000"/>
      <w:kern w:val="2"/>
      <w:sz w:val="32"/>
      <w:szCs w:val="32"/>
      <w:lang w:val="en-US" w:eastAsia="zh-CN" w:bidi="ar-SA"/>
    </w:rPr>
  </w:style>
  <w:style w:type="character" w:customStyle="1" w:styleId="15">
    <w:name w:val="17"/>
    <w:basedOn w:val="8"/>
    <w:qFormat/>
    <w:uiPriority w:val="0"/>
    <w:rPr>
      <w:rFonts w:hint="default" w:ascii="方正黑体_GBK" w:hAnsi="方正黑体_GBK" w:eastAsia="方正黑体_GBK" w:cs="方正黑体_GBK"/>
      <w:color w:val="FF0000"/>
      <w:sz w:val="24"/>
      <w:szCs w:val="24"/>
    </w:rPr>
  </w:style>
  <w:style w:type="character" w:customStyle="1" w:styleId="16">
    <w:name w:val="18"/>
    <w:basedOn w:val="8"/>
    <w:qFormat/>
    <w:uiPriority w:val="0"/>
    <w:rPr>
      <w:rFonts w:hint="eastAsia" w:ascii="宋体" w:hAnsi="宋体" w:eastAsia="宋体" w:cs="宋体"/>
      <w:color w:val="0070C0"/>
      <w:sz w:val="22"/>
      <w:szCs w:val="22"/>
    </w:rPr>
  </w:style>
  <w:style w:type="character" w:customStyle="1" w:styleId="17">
    <w:name w:val="16"/>
    <w:basedOn w:val="8"/>
    <w:qFormat/>
    <w:uiPriority w:val="0"/>
    <w:rPr>
      <w:rFonts w:hint="default" w:ascii="Times New Roman" w:hAnsi="Times New Roman" w:cs="Times New Roman"/>
      <w:color w:val="800080"/>
      <w:u w:val="single"/>
    </w:rPr>
  </w:style>
  <w:style w:type="paragraph" w:customStyle="1" w:styleId="18">
    <w:name w:val="正文-公1"/>
    <w:basedOn w:val="1"/>
    <w:qFormat/>
    <w:uiPriority w:val="0"/>
    <w:pPr>
      <w:spacing w:line="360" w:lineRule="auto"/>
      <w:ind w:firstLine="200" w:firstLineChars="200"/>
    </w:pPr>
    <w:rPr>
      <w:rFonts w:ascii="仿宋" w:hAnsi="Calibri" w:eastAsia="仿宋" w:cs="Times New Roman"/>
      <w:sz w:val="32"/>
      <w:szCs w:val="32"/>
    </w:rPr>
  </w:style>
  <w:style w:type="paragraph" w:customStyle="1" w:styleId="19">
    <w:name w:val="指南标题1"/>
    <w:qFormat/>
    <w:uiPriority w:val="0"/>
    <w:pPr>
      <w:keepNext/>
      <w:keepLines/>
      <w:widowControl w:val="0"/>
      <w:spacing w:after="120" w:line="360" w:lineRule="auto"/>
      <w:jc w:val="center"/>
      <w:outlineLvl w:val="0"/>
    </w:pPr>
    <w:rPr>
      <w:rFonts w:ascii="方正小标宋简体" w:hAnsi="Microsoft YaHei UI" w:eastAsia="方正小标宋简体" w:cs="Times New Roman"/>
      <w:b/>
      <w:color w:val="000000"/>
      <w:kern w:val="44"/>
      <w:sz w:val="36"/>
      <w:szCs w:val="36"/>
      <w:lang w:val="en-US" w:eastAsia="zh-CN" w:bidi="ar-SA"/>
    </w:rPr>
  </w:style>
  <w:style w:type="paragraph" w:customStyle="1" w:styleId="20">
    <w:name w:val="指南标题"/>
    <w:basedOn w:val="1"/>
    <w:qFormat/>
    <w:uiPriority w:val="0"/>
    <w:pPr>
      <w:spacing w:line="360" w:lineRule="auto"/>
      <w:ind w:left="1433" w:hanging="1433" w:hangingChars="398"/>
      <w:jc w:val="center"/>
    </w:pPr>
    <w:rPr>
      <w:rFonts w:ascii="方正小标宋简体" w:hAnsi="微软雅黑" w:eastAsia="方正小标宋简体" w:cs="Times New Roman"/>
      <w:sz w:val="36"/>
      <w:szCs w:val="36"/>
    </w:rPr>
  </w:style>
  <w:style w:type="table" w:customStyle="1" w:styleId="21">
    <w:name w:val="Table Normal1"/>
    <w:basedOn w:val="6"/>
    <w:qFormat/>
    <w:uiPriority w:val="0"/>
    <w:tblPr>
      <w:tblCellMar>
        <w:left w:w="0" w:type="dxa"/>
        <w:right w:w="0" w:type="dxa"/>
      </w:tblCellMar>
    </w:tblPr>
  </w:style>
  <w:style w:type="character" w:customStyle="1" w:styleId="22">
    <w:name w:val="font61"/>
    <w:basedOn w:val="8"/>
    <w:autoRedefine/>
    <w:qFormat/>
    <w:uiPriority w:val="0"/>
    <w:rPr>
      <w:rFonts w:hint="default" w:ascii="方正黑体_GBK" w:hAnsi="方正黑体_GBK" w:eastAsia="方正黑体_GBK" w:cs="方正黑体_GBK"/>
      <w:color w:val="FF0000"/>
      <w:sz w:val="24"/>
      <w:szCs w:val="24"/>
      <w:u w:val="none"/>
    </w:rPr>
  </w:style>
  <w:style w:type="character" w:customStyle="1" w:styleId="23">
    <w:name w:val="font31"/>
    <w:basedOn w:val="8"/>
    <w:autoRedefine/>
    <w:qFormat/>
    <w:uiPriority w:val="0"/>
    <w:rPr>
      <w:rFonts w:hint="eastAsia" w:ascii="宋体" w:hAnsi="宋体" w:eastAsia="宋体" w:cs="宋体"/>
      <w:color w:val="0070C0"/>
      <w:sz w:val="22"/>
      <w:szCs w:val="22"/>
      <w:u w:val="none"/>
    </w:rPr>
  </w:style>
  <w:style w:type="paragraph" w:customStyle="1" w:styleId="2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271</Characters>
  <Lines>2</Lines>
  <Paragraphs>1</Paragraphs>
  <TotalTime>1</TotalTime>
  <ScaleCrop>false</ScaleCrop>
  <LinksUpToDate>false</LinksUpToDate>
  <CharactersWithSpaces>271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2025-06-04T12:45:00Z</dcterms:created>
  <dc:creator>ZA</dc:creator>
  <cp:lastModifiedBy>傅振宇</cp:lastModifiedBy>
  <dcterms:modified xsi:type="dcterms:W3CDTF">2025-06-09T09:07:30Z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eyJoZGlkIjoiMzAxYzVlOTU5ZTliNmI5MmJhODA0NTJmNGU4ZDgzYTciLCJ1c2VySWQiOiI5MzQzODczMDIifQ==</vt:lpwstr>
  </property>
  <property fmtid="{D5CDD505-2E9C-101B-9397-08002B2CF9AE}" pid="4" name="ICV">
    <vt:lpwstr>0E7D10BC5D1B4A9ABBF9B29D794DFC80_13</vt:lpwstr>
  </property>
</Properties>
</file>